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9A52E" w14:textId="77777777" w:rsidR="009435FF" w:rsidRPr="00494363" w:rsidRDefault="00E30EF8" w:rsidP="00347C43">
      <w:pPr>
        <w:spacing w:after="0" w:line="240" w:lineRule="auto"/>
        <w:ind w:left="-1701" w:right="-540"/>
        <w:jc w:val="center"/>
        <w:rPr>
          <w:rFonts w:ascii="Times New Roman" w:eastAsia="Times New Roman" w:hAnsi="Times New Roman" w:cs="Times New Roman"/>
          <w:b/>
          <w:szCs w:val="28"/>
        </w:rPr>
      </w:pPr>
      <w:bookmarkStart w:id="0" w:name="_GoBack"/>
      <w:bookmarkEnd w:id="0"/>
      <w:r w:rsidRPr="00494363">
        <w:rPr>
          <w:noProof/>
          <w:sz w:val="16"/>
          <w:lang w:val="en-US"/>
        </w:rPr>
        <w:drawing>
          <wp:anchor distT="0" distB="0" distL="114300" distR="114300" simplePos="0" relativeHeight="251658240" behindDoc="0" locked="0" layoutInCell="1" allowOverlap="1" wp14:anchorId="706420ED" wp14:editId="4C500FEB">
            <wp:simplePos x="0" y="0"/>
            <wp:positionH relativeFrom="column">
              <wp:posOffset>-1080135</wp:posOffset>
            </wp:positionH>
            <wp:positionV relativeFrom="paragraph">
              <wp:posOffset>0</wp:posOffset>
            </wp:positionV>
            <wp:extent cx="7790815" cy="1673225"/>
            <wp:effectExtent l="0" t="0" r="635"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t="18026" b="16006"/>
                    <a:stretch/>
                  </pic:blipFill>
                  <pic:spPr bwMode="auto">
                    <a:xfrm>
                      <a:off x="0" y="0"/>
                      <a:ext cx="7790815" cy="16732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D2A091" w14:textId="77777777" w:rsidR="00494363" w:rsidRPr="00494363" w:rsidRDefault="00494363" w:rsidP="00FC1FC3">
      <w:pPr>
        <w:rPr>
          <w:sz w:val="18"/>
        </w:rPr>
        <w:sectPr w:rsidR="00494363" w:rsidRPr="00494363" w:rsidSect="00494363">
          <w:footerReference w:type="default" r:id="rId9"/>
          <w:pgSz w:w="12240" w:h="15840"/>
          <w:pgMar w:top="0" w:right="1183" w:bottom="720" w:left="1701" w:header="720" w:footer="720" w:gutter="0"/>
          <w:cols w:space="720"/>
          <w:docGrid w:linePitch="360"/>
        </w:sectPr>
      </w:pPr>
    </w:p>
    <w:p w14:paraId="4C669FC2" w14:textId="77777777" w:rsidR="00347C43" w:rsidRPr="004274D1" w:rsidRDefault="00347C43" w:rsidP="00347C43">
      <w:pPr>
        <w:jc w:val="center"/>
        <w:rPr>
          <w:rFonts w:ascii="Times New Roman" w:hAnsi="Times New Roman" w:cs="Times New Roman"/>
          <w:sz w:val="24"/>
          <w:szCs w:val="24"/>
        </w:rPr>
      </w:pPr>
      <w:r w:rsidRPr="004274D1">
        <w:rPr>
          <w:rFonts w:ascii="Times New Roman" w:hAnsi="Times New Roman" w:cs="Times New Roman"/>
          <w:sz w:val="24"/>
          <w:szCs w:val="24"/>
        </w:rPr>
        <w:t>Rīgā</w:t>
      </w:r>
    </w:p>
    <w:tbl>
      <w:tblPr>
        <w:tblStyle w:val="TableGrid"/>
        <w:tblW w:w="3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
        <w:gridCol w:w="1365"/>
        <w:gridCol w:w="566"/>
        <w:gridCol w:w="1492"/>
      </w:tblGrid>
      <w:tr w:rsidR="004274D1" w:rsidRPr="004274D1" w14:paraId="64139E46" w14:textId="77777777" w:rsidTr="006F7BC9">
        <w:trPr>
          <w:trHeight w:val="283"/>
        </w:trPr>
        <w:tc>
          <w:tcPr>
            <w:tcW w:w="357" w:type="dxa"/>
            <w:tcBorders>
              <w:bottom w:val="single" w:sz="4" w:space="0" w:color="1F3864" w:themeColor="accent5" w:themeShade="80"/>
            </w:tcBorders>
            <w:vAlign w:val="bottom"/>
          </w:tcPr>
          <w:p w14:paraId="180BC173" w14:textId="77777777" w:rsidR="009435FF" w:rsidRPr="004274D1" w:rsidRDefault="009435FF" w:rsidP="00347C43">
            <w:pPr>
              <w:ind w:right="-540"/>
              <w:rPr>
                <w:rFonts w:ascii="Times New Roman" w:eastAsia="Times New Roman" w:hAnsi="Times New Roman" w:cs="Times New Roman"/>
                <w:color w:val="1F3864" w:themeColor="accent5" w:themeShade="80"/>
                <w:sz w:val="24"/>
                <w:szCs w:val="24"/>
              </w:rPr>
            </w:pPr>
          </w:p>
        </w:tc>
        <w:tc>
          <w:tcPr>
            <w:tcW w:w="1365" w:type="dxa"/>
            <w:tcBorders>
              <w:bottom w:val="single" w:sz="4" w:space="0" w:color="1F3864" w:themeColor="accent5" w:themeShade="80"/>
            </w:tcBorders>
            <w:vAlign w:val="bottom"/>
          </w:tcPr>
          <w:p w14:paraId="160928CE" w14:textId="77777777" w:rsidR="009435FF" w:rsidRPr="004274D1" w:rsidRDefault="00716069" w:rsidP="00347C43">
            <w:pPr>
              <w:ind w:right="-540"/>
              <w:rPr>
                <w:rFonts w:ascii="Times New Roman" w:eastAsia="Times New Roman" w:hAnsi="Times New Roman" w:cs="Times New Roman"/>
                <w:color w:val="1F3864" w:themeColor="accent5" w:themeShade="80"/>
                <w:sz w:val="24"/>
                <w:szCs w:val="24"/>
              </w:rPr>
            </w:pPr>
            <w:r>
              <w:rPr>
                <w:rFonts w:ascii="Times New Roman" w:eastAsia="Times New Roman" w:hAnsi="Times New Roman" w:cs="Times New Roman"/>
                <w:color w:val="1F3864" w:themeColor="accent5" w:themeShade="80"/>
                <w:sz w:val="24"/>
                <w:szCs w:val="24"/>
              </w:rPr>
              <w:t>12.05.2020.</w:t>
            </w:r>
          </w:p>
        </w:tc>
        <w:tc>
          <w:tcPr>
            <w:tcW w:w="566" w:type="dxa"/>
            <w:vAlign w:val="bottom"/>
          </w:tcPr>
          <w:p w14:paraId="786F1A02" w14:textId="77777777" w:rsidR="009435FF" w:rsidRPr="004274D1" w:rsidRDefault="009435FF" w:rsidP="00347C43">
            <w:pPr>
              <w:jc w:val="center"/>
              <w:rPr>
                <w:rFonts w:ascii="Times New Roman" w:eastAsia="Times New Roman" w:hAnsi="Times New Roman" w:cs="Times New Roman"/>
                <w:color w:val="1F3864" w:themeColor="accent5" w:themeShade="80"/>
                <w:sz w:val="24"/>
                <w:szCs w:val="24"/>
              </w:rPr>
            </w:pPr>
            <w:r w:rsidRPr="004274D1">
              <w:rPr>
                <w:rFonts w:ascii="Times New Roman" w:eastAsia="Times New Roman" w:hAnsi="Times New Roman" w:cs="Times New Roman"/>
                <w:color w:val="1F3864" w:themeColor="accent5" w:themeShade="80"/>
                <w:sz w:val="24"/>
                <w:szCs w:val="24"/>
              </w:rPr>
              <w:t>Nr.</w:t>
            </w:r>
          </w:p>
        </w:tc>
        <w:tc>
          <w:tcPr>
            <w:tcW w:w="1492" w:type="dxa"/>
            <w:tcBorders>
              <w:bottom w:val="single" w:sz="4" w:space="0" w:color="1F3864" w:themeColor="accent5" w:themeShade="80"/>
            </w:tcBorders>
            <w:vAlign w:val="bottom"/>
          </w:tcPr>
          <w:p w14:paraId="5945C140" w14:textId="1A442AC1" w:rsidR="009435FF" w:rsidRPr="004274D1" w:rsidRDefault="00716069" w:rsidP="00716069">
            <w:pPr>
              <w:ind w:right="-540"/>
              <w:rPr>
                <w:rFonts w:ascii="Times New Roman" w:eastAsia="Times New Roman" w:hAnsi="Times New Roman" w:cs="Times New Roman"/>
                <w:color w:val="1F3864" w:themeColor="accent5" w:themeShade="80"/>
                <w:sz w:val="24"/>
                <w:szCs w:val="24"/>
              </w:rPr>
            </w:pPr>
            <w:r>
              <w:rPr>
                <w:rFonts w:ascii="Times New Roman" w:eastAsia="Times New Roman" w:hAnsi="Times New Roman" w:cs="Times New Roman"/>
                <w:color w:val="1F3864" w:themeColor="accent5" w:themeShade="80"/>
                <w:sz w:val="24"/>
                <w:szCs w:val="24"/>
              </w:rPr>
              <w:t>1-21/N-</w:t>
            </w:r>
            <w:r w:rsidR="006F7BC9">
              <w:rPr>
                <w:rFonts w:ascii="Times New Roman" w:eastAsia="Times New Roman" w:hAnsi="Times New Roman" w:cs="Times New Roman"/>
                <w:color w:val="1F3864" w:themeColor="accent5" w:themeShade="80"/>
                <w:sz w:val="24"/>
                <w:szCs w:val="24"/>
              </w:rPr>
              <w:t>122e</w:t>
            </w:r>
          </w:p>
        </w:tc>
      </w:tr>
      <w:tr w:rsidR="004274D1" w:rsidRPr="004274D1" w14:paraId="60B9D816" w14:textId="77777777" w:rsidTr="006F7BC9">
        <w:trPr>
          <w:trHeight w:val="567"/>
        </w:trPr>
        <w:tc>
          <w:tcPr>
            <w:tcW w:w="357" w:type="dxa"/>
            <w:tcMar>
              <w:left w:w="0" w:type="dxa"/>
              <w:right w:w="0" w:type="dxa"/>
            </w:tcMar>
            <w:vAlign w:val="bottom"/>
          </w:tcPr>
          <w:p w14:paraId="5FABBE17" w14:textId="77777777" w:rsidR="009435FF" w:rsidRPr="004274D1" w:rsidRDefault="009435FF" w:rsidP="000C2E4C">
            <w:pPr>
              <w:rPr>
                <w:rFonts w:ascii="Times New Roman" w:eastAsia="Times New Roman" w:hAnsi="Times New Roman" w:cs="Times New Roman"/>
                <w:color w:val="1F3864" w:themeColor="accent5" w:themeShade="80"/>
                <w:sz w:val="24"/>
                <w:szCs w:val="24"/>
              </w:rPr>
            </w:pPr>
            <w:r w:rsidRPr="004274D1">
              <w:rPr>
                <w:rFonts w:ascii="Times New Roman" w:eastAsia="Times New Roman" w:hAnsi="Times New Roman" w:cs="Times New Roman"/>
                <w:color w:val="1F3864" w:themeColor="accent5" w:themeShade="80"/>
                <w:sz w:val="24"/>
                <w:szCs w:val="24"/>
              </w:rPr>
              <w:t>Uz</w:t>
            </w:r>
          </w:p>
        </w:tc>
        <w:tc>
          <w:tcPr>
            <w:tcW w:w="1365" w:type="dxa"/>
            <w:tcBorders>
              <w:bottom w:val="single" w:sz="4" w:space="0" w:color="1F3864" w:themeColor="accent5" w:themeShade="80"/>
            </w:tcBorders>
            <w:vAlign w:val="bottom"/>
          </w:tcPr>
          <w:p w14:paraId="5AA87050" w14:textId="77777777" w:rsidR="009435FF" w:rsidRPr="004274D1" w:rsidRDefault="009435FF" w:rsidP="00347C43">
            <w:pPr>
              <w:ind w:right="-540"/>
              <w:rPr>
                <w:rFonts w:ascii="Times New Roman" w:eastAsia="Times New Roman" w:hAnsi="Times New Roman" w:cs="Times New Roman"/>
                <w:color w:val="1F3864" w:themeColor="accent5" w:themeShade="80"/>
                <w:sz w:val="24"/>
                <w:szCs w:val="24"/>
                <w:u w:val="single"/>
              </w:rPr>
            </w:pPr>
          </w:p>
        </w:tc>
        <w:tc>
          <w:tcPr>
            <w:tcW w:w="566" w:type="dxa"/>
            <w:vAlign w:val="bottom"/>
          </w:tcPr>
          <w:p w14:paraId="0AE9A5DA" w14:textId="77777777" w:rsidR="009435FF" w:rsidRPr="004274D1" w:rsidRDefault="009435FF" w:rsidP="00347C43">
            <w:pPr>
              <w:jc w:val="center"/>
              <w:rPr>
                <w:rFonts w:ascii="Times New Roman" w:eastAsia="Times New Roman" w:hAnsi="Times New Roman" w:cs="Times New Roman"/>
                <w:color w:val="1F3864" w:themeColor="accent5" w:themeShade="80"/>
                <w:sz w:val="24"/>
                <w:szCs w:val="24"/>
              </w:rPr>
            </w:pPr>
            <w:r w:rsidRPr="004274D1">
              <w:rPr>
                <w:rFonts w:ascii="Times New Roman" w:eastAsia="Times New Roman" w:hAnsi="Times New Roman" w:cs="Times New Roman"/>
                <w:color w:val="1F3864" w:themeColor="accent5" w:themeShade="80"/>
                <w:sz w:val="24"/>
                <w:szCs w:val="24"/>
              </w:rPr>
              <w:t>Nr.</w:t>
            </w:r>
          </w:p>
        </w:tc>
        <w:tc>
          <w:tcPr>
            <w:tcW w:w="1492" w:type="dxa"/>
            <w:tcBorders>
              <w:bottom w:val="single" w:sz="4" w:space="0" w:color="1F3864" w:themeColor="accent5" w:themeShade="80"/>
            </w:tcBorders>
            <w:vAlign w:val="bottom"/>
          </w:tcPr>
          <w:p w14:paraId="408C482E" w14:textId="77777777" w:rsidR="009435FF" w:rsidRPr="004274D1" w:rsidRDefault="009435FF" w:rsidP="00347C43">
            <w:pPr>
              <w:ind w:right="-540"/>
              <w:jc w:val="center"/>
              <w:rPr>
                <w:rFonts w:ascii="Times New Roman" w:eastAsia="Times New Roman" w:hAnsi="Times New Roman" w:cs="Times New Roman"/>
                <w:color w:val="1F3864" w:themeColor="accent5" w:themeShade="80"/>
                <w:sz w:val="24"/>
                <w:szCs w:val="24"/>
              </w:rPr>
            </w:pPr>
          </w:p>
        </w:tc>
      </w:tr>
    </w:tbl>
    <w:p w14:paraId="54A3B9DA" w14:textId="77777777" w:rsidR="00A30380" w:rsidRPr="009435FF" w:rsidRDefault="00A30380" w:rsidP="00E30EF8">
      <w:pPr>
        <w:spacing w:after="0" w:line="240" w:lineRule="auto"/>
        <w:ind w:left="-709" w:right="-540"/>
        <w:jc w:val="center"/>
        <w:rPr>
          <w:rFonts w:ascii="Times New Roman" w:eastAsia="Times New Roman" w:hAnsi="Times New Roman" w:cs="Times New Roman"/>
          <w:b/>
          <w:sz w:val="24"/>
          <w:szCs w:val="24"/>
        </w:rPr>
      </w:pPr>
    </w:p>
    <w:p w14:paraId="281DD5AF" w14:textId="77777777" w:rsidR="00716069" w:rsidRDefault="00716069" w:rsidP="00716069">
      <w:pPr>
        <w:spacing w:after="0"/>
        <w:jc w:val="right"/>
        <w:rPr>
          <w:rFonts w:ascii="Times New Roman" w:hAnsi="Times New Roman" w:cs="Times New Roman"/>
          <w:b/>
          <w:sz w:val="24"/>
          <w:szCs w:val="24"/>
        </w:rPr>
      </w:pPr>
      <w:r>
        <w:rPr>
          <w:rFonts w:ascii="Times New Roman" w:hAnsi="Times New Roman" w:cs="Times New Roman"/>
          <w:b/>
          <w:sz w:val="24"/>
          <w:szCs w:val="24"/>
        </w:rPr>
        <w:t>Izglītības un zinātnes ministrijai</w:t>
      </w:r>
    </w:p>
    <w:p w14:paraId="1B9B6D39" w14:textId="77777777" w:rsidR="00716069" w:rsidRDefault="00887886" w:rsidP="00716069">
      <w:pPr>
        <w:spacing w:after="0"/>
        <w:jc w:val="right"/>
        <w:rPr>
          <w:rFonts w:ascii="Times New Roman" w:hAnsi="Times New Roman" w:cs="Times New Roman"/>
          <w:b/>
          <w:sz w:val="24"/>
          <w:szCs w:val="24"/>
        </w:rPr>
      </w:pPr>
      <w:hyperlink r:id="rId10" w:history="1">
        <w:r w:rsidR="00716069" w:rsidRPr="00823F71">
          <w:rPr>
            <w:rStyle w:val="Hyperlink"/>
            <w:rFonts w:ascii="Times New Roman" w:hAnsi="Times New Roman" w:cs="Times New Roman"/>
            <w:b/>
            <w:sz w:val="24"/>
            <w:szCs w:val="24"/>
          </w:rPr>
          <w:t>pasts@izm.gov.lv</w:t>
        </w:r>
      </w:hyperlink>
    </w:p>
    <w:p w14:paraId="34B9E499" w14:textId="77777777" w:rsidR="00716069" w:rsidRDefault="00716069" w:rsidP="00716069">
      <w:pPr>
        <w:spacing w:after="0"/>
        <w:jc w:val="right"/>
        <w:rPr>
          <w:rFonts w:ascii="Times New Roman" w:hAnsi="Times New Roman" w:cs="Times New Roman"/>
          <w:b/>
          <w:sz w:val="24"/>
          <w:szCs w:val="24"/>
        </w:rPr>
      </w:pPr>
      <w:r>
        <w:rPr>
          <w:rFonts w:ascii="Times New Roman" w:hAnsi="Times New Roman" w:cs="Times New Roman"/>
          <w:b/>
          <w:sz w:val="24"/>
          <w:szCs w:val="24"/>
        </w:rPr>
        <w:t>Satiksmes ministrijai</w:t>
      </w:r>
    </w:p>
    <w:p w14:paraId="5A838098" w14:textId="77777777" w:rsidR="00716069" w:rsidRDefault="00887886" w:rsidP="00716069">
      <w:pPr>
        <w:spacing w:after="0"/>
        <w:jc w:val="right"/>
        <w:rPr>
          <w:rFonts w:ascii="Times New Roman" w:hAnsi="Times New Roman" w:cs="Times New Roman"/>
          <w:b/>
          <w:sz w:val="24"/>
          <w:szCs w:val="24"/>
        </w:rPr>
      </w:pPr>
      <w:hyperlink r:id="rId11" w:history="1">
        <w:r w:rsidR="00716069" w:rsidRPr="00823F71">
          <w:rPr>
            <w:rStyle w:val="Hyperlink"/>
            <w:rFonts w:ascii="Times New Roman" w:hAnsi="Times New Roman" w:cs="Times New Roman"/>
            <w:b/>
            <w:sz w:val="24"/>
            <w:szCs w:val="24"/>
          </w:rPr>
          <w:t>pasts@sam.gov.lv</w:t>
        </w:r>
      </w:hyperlink>
    </w:p>
    <w:p w14:paraId="01E93E36" w14:textId="77777777" w:rsidR="00716069" w:rsidRDefault="00716069" w:rsidP="00716069">
      <w:pPr>
        <w:spacing w:after="0"/>
        <w:jc w:val="right"/>
        <w:rPr>
          <w:rFonts w:ascii="Times New Roman" w:hAnsi="Times New Roman" w:cs="Times New Roman"/>
          <w:b/>
          <w:sz w:val="24"/>
          <w:szCs w:val="24"/>
        </w:rPr>
      </w:pPr>
      <w:r>
        <w:rPr>
          <w:rFonts w:ascii="Times New Roman" w:hAnsi="Times New Roman" w:cs="Times New Roman"/>
          <w:b/>
          <w:sz w:val="24"/>
          <w:szCs w:val="24"/>
        </w:rPr>
        <w:t>Transporta un loģistikas nozares ekspertu padomei</w:t>
      </w:r>
    </w:p>
    <w:p w14:paraId="6C043BD0" w14:textId="77777777" w:rsidR="00716069" w:rsidRDefault="00887886" w:rsidP="00716069">
      <w:pPr>
        <w:spacing w:after="0"/>
        <w:jc w:val="right"/>
        <w:rPr>
          <w:rFonts w:ascii="Times New Roman" w:hAnsi="Times New Roman" w:cs="Times New Roman"/>
          <w:b/>
          <w:sz w:val="24"/>
          <w:szCs w:val="24"/>
        </w:rPr>
      </w:pPr>
      <w:hyperlink r:id="rId12" w:history="1">
        <w:r w:rsidR="00716069" w:rsidRPr="00823F71">
          <w:rPr>
            <w:rStyle w:val="Hyperlink"/>
            <w:rFonts w:ascii="Times New Roman" w:hAnsi="Times New Roman" w:cs="Times New Roman"/>
            <w:b/>
            <w:sz w:val="24"/>
            <w:szCs w:val="24"/>
          </w:rPr>
          <w:t>lddk@lddk.lv</w:t>
        </w:r>
      </w:hyperlink>
    </w:p>
    <w:p w14:paraId="79777C1E" w14:textId="77777777" w:rsidR="00716069" w:rsidRDefault="00716069" w:rsidP="00716069">
      <w:pPr>
        <w:spacing w:after="0"/>
        <w:jc w:val="right"/>
        <w:rPr>
          <w:rFonts w:ascii="Times New Roman" w:hAnsi="Times New Roman" w:cs="Times New Roman"/>
          <w:b/>
          <w:sz w:val="24"/>
          <w:szCs w:val="24"/>
        </w:rPr>
      </w:pPr>
    </w:p>
    <w:p w14:paraId="77E18ED8" w14:textId="77777777" w:rsidR="00716069" w:rsidRDefault="00716069" w:rsidP="00716069">
      <w:pPr>
        <w:spacing w:after="0"/>
        <w:jc w:val="both"/>
        <w:rPr>
          <w:rFonts w:ascii="Times New Roman" w:hAnsi="Times New Roman" w:cs="Times New Roman"/>
          <w:iCs/>
          <w:sz w:val="24"/>
          <w:szCs w:val="24"/>
        </w:rPr>
      </w:pPr>
      <w:r>
        <w:rPr>
          <w:rFonts w:ascii="Times New Roman" w:hAnsi="Times New Roman" w:cs="Times New Roman"/>
          <w:iCs/>
          <w:sz w:val="24"/>
          <w:szCs w:val="24"/>
        </w:rPr>
        <w:t>Par jūrniecības izglītības iestāžu konsolidācijas konceptu</w:t>
      </w:r>
    </w:p>
    <w:p w14:paraId="2331EFBA" w14:textId="77777777" w:rsidR="00716069" w:rsidRDefault="00716069" w:rsidP="00716069">
      <w:pPr>
        <w:spacing w:after="0"/>
        <w:jc w:val="both"/>
        <w:rPr>
          <w:rFonts w:ascii="Times New Roman" w:hAnsi="Times New Roman" w:cs="Times New Roman"/>
          <w:iCs/>
          <w:sz w:val="24"/>
          <w:szCs w:val="24"/>
        </w:rPr>
      </w:pPr>
    </w:p>
    <w:p w14:paraId="4DC684C4" w14:textId="77777777" w:rsidR="00716069" w:rsidRDefault="00716069" w:rsidP="0071606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2020. gada 5. februārī notika Latvijas jūrniecības nozares nevalstisko organizāciju, uzņēmumu, jūrniecības izglītības iestāžu un VAS “Latvijas Jūras administrācija” Jūrnieku reģistra (turpmāk – JR) pārstāvju sanāksme, kurā tika izvērtēts konceptuālā ziņojuma “Par augstskolu pārvaldības modeļa maiņu” projekts pirms tā izskatīšanas 18. februāra Ministru kabineta sēdē. Noslēgumā sanāksmes dalībnieki bija vienisprātis, ka, lai nodrošinātu autonomu,  starptautiskajiem standartiem atbilstošu un ilgtspējīgu jūrniecības izglītību Latvijā un saglabātu Latvijas Republikas vietu Starptautiskās Jūrniecības organizācijas “baltajā sarakstā”</w:t>
      </w:r>
      <w:r>
        <w:rPr>
          <w:rFonts w:ascii="Times New Roman" w:hAnsi="Times New Roman" w:cs="Times New Roman"/>
          <w:sz w:val="24"/>
          <w:szCs w:val="24"/>
          <w:vertAlign w:val="superscript"/>
        </w:rPr>
        <w:footnoteReference w:id="1"/>
      </w:r>
      <w:r>
        <w:rPr>
          <w:rFonts w:ascii="Times New Roman" w:hAnsi="Times New Roman" w:cs="Times New Roman"/>
          <w:sz w:val="24"/>
          <w:szCs w:val="24"/>
        </w:rPr>
        <w:t xml:space="preserve">, ir jāveido vienots jūrniecības izglītības iestāžu un izglītības programmu tīkls (turpmāk – vienots jūrniecības izglītības tīkls). 2020. gada 5. februāra vēstulē par šo vienošanos tika informēta Izglītības un zinātnes ministrija. 2020. gada 18. februāra atbildes vēstulē Nr. 4-6e/20/532 Izglītības un zinātnes ministrija apliecināja savu ieinteresētību vienota jūrniecības izglītības tīkla izveidē.  Arī  2020. gada 11. marta sanāksmē, kurā piedalījās Satiksmes ministrijas Jūrlietu departamenta, JR un jūrniecības izglītības iestāžu pārstāvji, tika atbalstīta vienota jūrniecības izglītības tīkla izveide. </w:t>
      </w:r>
      <w:r>
        <w:rPr>
          <w:rFonts w:ascii="Times New Roman" w:hAnsi="Times New Roman" w:cs="Times New Roman"/>
          <w:sz w:val="24"/>
          <w:szCs w:val="24"/>
        </w:rPr>
        <w:lastRenderedPageBreak/>
        <w:t>Sanāksmes dalībnieki vienojās, ka Latvijas Jūras akadēmijai (turpmāk – LatJA) un Liepājas Jūrniecības koledžai (turpmāk – LJK) jāizstrādā savs jūrniecības izglītības iestāžu konsolidācijas modelis, ar ko elektroniski jāiepazīstina pārējie sanāksmes dalībnieki līdz š.g. 31. martam.</w:t>
      </w:r>
    </w:p>
    <w:p w14:paraId="53E03702" w14:textId="77777777" w:rsidR="00716069" w:rsidRDefault="00716069" w:rsidP="0071606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JR ir saņēmis gan LJK, gan LatJA piedāvājumus jūrniecības izglītības iestāžu konsolidācijai un izvērtējis to atbilstību jūrniecības nozarei saistošajam politikas plānošanas dokumenta “Transporta attīstības pamatnostādnes 2021.-2027. gadam” (turpmāk – pamatnostādnes) projektā izvirzītajam uzdevumam – saglabāt autonomu jūrniecības izglītības iestāžu tīklu un nodrošināt optimālu, ar darba tirgus prasībām un nozares attīstības tendencēm sabalansētu jūrniecības izglītības programmu klāstu. Izglītības iestāžu  iesniegtie piedāvājumi neliecina par pārdomātu pieeju jūrniecības izglītības iestāžu konsolidācijas modeļa izstrādei, tāpēc, ņemot vērā iepriekš minēto sanāksmju rezultātus, kā arī pamatnostādnes, JR ir izstrādājis optimālu jūrniecības izglītības iestāžu konsolidācijas konceptu, abstrahējoties no izglītības iestāžu vadītāju personīgajām ambīcijām.</w:t>
      </w:r>
    </w:p>
    <w:p w14:paraId="5BAB1F77" w14:textId="77777777" w:rsidR="00716069" w:rsidRDefault="00716069" w:rsidP="0071606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Izvērtējot šobrīd pieejamos Latvijas jūrniecības izglītības resursus, ir redzams, ka optimāls un Latvijas augstākās izglītības sistēmai atbilstošs modelis ir viena spēcīga augstākās jūrniecības izglītības iestāde ar vienu vai pat vairākām reģionālām filiālēm (struktūrvienībām), kas nodrošina jūrniecības izglītības pieejamību reģionos ar jūrniecības tradīcijām, tādējādi maksimāli izmantojot jūrnieku profesionālās sagatavošanas potenciālu Latvijā. Atbilstoši jaunajam augstskolu pārvaldības modelim lēmējinstitūcija, kas nodrošina augstskolas autonomiju un labas pārvaldības principu īstenošanu un ir atbildīga par augstskolas stratēģisko, administratīvo, saimniecisko un finanšu vadību atbilstoši dibinātāja noteiktajiem mērķiem, ir augstskolas padome.  Tādējādi saskaņā ar vienota jūrniecības izglītības tīkla konceptu visām jūrniecības izglītības iestādēm būtu nepieciešama viena augstskolas padome,  kas noteiktu visām iestādēm saistošu kopējo jūrniecības izglītības stratēģiju un attīstības virzienu. Vienlaikus šādā modelī jūrniecības izglītības iestādēm būtu jāsaglabā autonomija attiecībā uz lēmumiem, kas skar iestādes administratīvo un finanšu vadību.</w:t>
      </w:r>
    </w:p>
    <w:p w14:paraId="4EE30CF8" w14:textId="77777777" w:rsidR="00716069" w:rsidRDefault="00716069" w:rsidP="0071606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Pretstatot jūrniecības izglītības iestāžu konsolidācijas konceptu esošajām jūrniecības izglītības iestādēm un to juridiskajam statusam, secinām, ka, lai šis koncepts tiktu realizēts dzīvē, LJK ir jāiekļauj LatJA sastāvā, apvienojot valsts jūrniecības izglītības iestādes vienā struktūrā, kurai būtu viena lēmējinstitūcija – augstskolas padome. Lai nodrošinātu visu jūrniecības izglītības iestāžu apvienošanu vienā sadarbības tīklā, </w:t>
      </w:r>
      <w:r>
        <w:rPr>
          <w:rFonts w:ascii="Times New Roman" w:hAnsi="Times New Roman" w:cs="Times New Roman"/>
          <w:sz w:val="24"/>
          <w:szCs w:val="24"/>
        </w:rPr>
        <w:lastRenderedPageBreak/>
        <w:t xml:space="preserve">LatJA un LJK konsolidētajai struktūrai būtu jānoslēdz sadarbības/alianses līgums ar Novikontas Jūras koledžu (turpmāk – NJK), kas ir privāta koledža. Tādējādi atbilstoši noslēgtajam līgumam augstskolas padomes lēmumi attiecībā uz jūrniecības izglītības stratēģiju un attīstības virzienu būtu saistoši arī NJK. Shematisks jūrniecības izglītības iestāžu konsolidācijas koncepts ir pievienots vēstules pielikumā. </w:t>
      </w:r>
    </w:p>
    <w:p w14:paraId="77755FC8" w14:textId="77777777" w:rsidR="00716069" w:rsidRDefault="00716069" w:rsidP="0071606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iepriekš minēto, Latvijas Jūras administrācija lūdz atbalstīt piedāvāto jūrniecības izglītības iestāžu konsolidācijas konceptu, tādējādi veicinot jūrniecības izglītības kvalitātes celšanu Latvijā un jūrniecības izglītības iestāžu absolventu konkurētspēju starptautiskajā darba tirgū, apvienojot resursus un visām jūrniecības izglītības iestādēm virzoties uz pamatnostādnēs izvirzītā mērķa sasniegšanu.</w:t>
      </w:r>
    </w:p>
    <w:p w14:paraId="6CE865C1" w14:textId="77777777" w:rsidR="00716069" w:rsidRDefault="00716069" w:rsidP="00716069">
      <w:pPr>
        <w:spacing w:after="0" w:line="276" w:lineRule="auto"/>
        <w:jc w:val="both"/>
        <w:rPr>
          <w:rFonts w:ascii="Times New Roman" w:hAnsi="Times New Roman" w:cs="Times New Roman"/>
          <w:sz w:val="24"/>
          <w:szCs w:val="24"/>
        </w:rPr>
      </w:pPr>
    </w:p>
    <w:p w14:paraId="2A947EBF" w14:textId="77777777" w:rsidR="00716069" w:rsidRDefault="00716069" w:rsidP="00716069">
      <w:pPr>
        <w:spacing w:after="0"/>
        <w:jc w:val="both"/>
        <w:rPr>
          <w:rFonts w:ascii="Times New Roman" w:hAnsi="Times New Roman" w:cs="Times New Roman"/>
          <w:sz w:val="24"/>
          <w:szCs w:val="24"/>
        </w:rPr>
      </w:pPr>
      <w:r>
        <w:rPr>
          <w:rFonts w:ascii="Times New Roman" w:hAnsi="Times New Roman" w:cs="Times New Roman"/>
          <w:sz w:val="24"/>
          <w:szCs w:val="24"/>
        </w:rPr>
        <w:t>Pielikumā: Konsolidācijas shēma uz 1 lp.</w:t>
      </w:r>
    </w:p>
    <w:p w14:paraId="1DCF32F1" w14:textId="77777777" w:rsidR="00716069" w:rsidRDefault="00716069" w:rsidP="00716069">
      <w:pPr>
        <w:spacing w:after="0"/>
        <w:jc w:val="both"/>
        <w:rPr>
          <w:rFonts w:ascii="Times New Roman" w:hAnsi="Times New Roman" w:cs="Times New Roman"/>
          <w:sz w:val="24"/>
          <w:szCs w:val="24"/>
        </w:rPr>
      </w:pPr>
    </w:p>
    <w:p w14:paraId="30E1FAF4" w14:textId="77777777" w:rsidR="00716069" w:rsidRDefault="00716069" w:rsidP="00716069">
      <w:pPr>
        <w:spacing w:after="0"/>
        <w:rPr>
          <w:rFonts w:ascii="Times New Roman" w:hAnsi="Times New Roman" w:cs="Times New Roman"/>
          <w:sz w:val="24"/>
          <w:szCs w:val="24"/>
        </w:rPr>
      </w:pPr>
      <w:r>
        <w:rPr>
          <w:rFonts w:ascii="Times New Roman" w:hAnsi="Times New Roman" w:cs="Times New Roman"/>
          <w:sz w:val="24"/>
          <w:szCs w:val="24"/>
        </w:rPr>
        <w:t xml:space="preserve">Valdes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J.Krastiņš</w:t>
      </w:r>
    </w:p>
    <w:p w14:paraId="68652D58" w14:textId="77777777" w:rsidR="00716069" w:rsidRDefault="00716069" w:rsidP="00716069">
      <w:pPr>
        <w:spacing w:after="0"/>
        <w:jc w:val="both"/>
        <w:rPr>
          <w:rFonts w:ascii="Times New Roman" w:hAnsi="Times New Roman" w:cs="Times New Roman"/>
          <w:sz w:val="24"/>
          <w:szCs w:val="24"/>
        </w:rPr>
      </w:pPr>
    </w:p>
    <w:p w14:paraId="0C89667C" w14:textId="77777777" w:rsidR="00716069" w:rsidRDefault="00716069" w:rsidP="00716069">
      <w:pPr>
        <w:spacing w:after="0"/>
        <w:jc w:val="both"/>
        <w:rPr>
          <w:rFonts w:ascii="Times New Roman" w:hAnsi="Times New Roman" w:cs="Times New Roman"/>
          <w:sz w:val="18"/>
          <w:szCs w:val="24"/>
        </w:rPr>
      </w:pPr>
      <w:r>
        <w:rPr>
          <w:rFonts w:ascii="Times New Roman" w:hAnsi="Times New Roman" w:cs="Times New Roman"/>
          <w:sz w:val="18"/>
          <w:szCs w:val="24"/>
        </w:rPr>
        <w:t xml:space="preserve">R.Gailītis </w:t>
      </w:r>
    </w:p>
    <w:p w14:paraId="0E2D4A8A" w14:textId="77777777" w:rsidR="00716069" w:rsidRDefault="00716069" w:rsidP="00716069">
      <w:pPr>
        <w:spacing w:after="0"/>
        <w:jc w:val="both"/>
        <w:rPr>
          <w:rFonts w:ascii="Times New Roman" w:hAnsi="Times New Roman" w:cs="Times New Roman"/>
          <w:sz w:val="18"/>
          <w:szCs w:val="24"/>
        </w:rPr>
      </w:pPr>
      <w:r>
        <w:rPr>
          <w:rFonts w:ascii="Times New Roman" w:hAnsi="Times New Roman" w:cs="Times New Roman"/>
          <w:sz w:val="18"/>
          <w:szCs w:val="24"/>
        </w:rPr>
        <w:t>67099420</w:t>
      </w:r>
    </w:p>
    <w:p w14:paraId="7A91390A" w14:textId="77777777" w:rsidR="00716069" w:rsidRDefault="00716069" w:rsidP="00716069">
      <w:pPr>
        <w:spacing w:after="0"/>
        <w:jc w:val="both"/>
        <w:rPr>
          <w:rFonts w:ascii="Times New Roman" w:hAnsi="Times New Roman" w:cs="Times New Roman"/>
          <w:sz w:val="18"/>
          <w:szCs w:val="24"/>
        </w:rPr>
      </w:pPr>
    </w:p>
    <w:p w14:paraId="30463B94" w14:textId="77777777" w:rsidR="00716069" w:rsidRDefault="00716069" w:rsidP="00716069">
      <w:pPr>
        <w:spacing w:after="0"/>
        <w:jc w:val="both"/>
        <w:rPr>
          <w:rFonts w:ascii="Times New Roman" w:hAnsi="Times New Roman" w:cs="Times New Roman"/>
          <w:sz w:val="18"/>
          <w:szCs w:val="24"/>
        </w:rPr>
      </w:pPr>
      <w:r>
        <w:rPr>
          <w:rFonts w:ascii="Times New Roman" w:hAnsi="Times New Roman" w:cs="Times New Roman"/>
          <w:sz w:val="18"/>
          <w:szCs w:val="24"/>
        </w:rPr>
        <w:t>E.Strode</w:t>
      </w:r>
    </w:p>
    <w:p w14:paraId="11687BDA" w14:textId="77777777" w:rsidR="00FC1FC3" w:rsidRPr="00716069" w:rsidRDefault="00716069" w:rsidP="00716069">
      <w:pPr>
        <w:spacing w:after="0"/>
        <w:jc w:val="both"/>
        <w:rPr>
          <w:rFonts w:ascii="Times New Roman" w:hAnsi="Times New Roman" w:cs="Times New Roman"/>
          <w:sz w:val="18"/>
          <w:szCs w:val="24"/>
        </w:rPr>
      </w:pPr>
      <w:r>
        <w:rPr>
          <w:rFonts w:ascii="Times New Roman" w:hAnsi="Times New Roman" w:cs="Times New Roman"/>
          <w:sz w:val="18"/>
          <w:szCs w:val="24"/>
        </w:rPr>
        <w:t>67099413</w:t>
      </w:r>
    </w:p>
    <w:sectPr w:rsidR="00FC1FC3" w:rsidRPr="00716069" w:rsidSect="00494363">
      <w:type w:val="continuous"/>
      <w:pgSz w:w="12240" w:h="15840"/>
      <w:pgMar w:top="1135" w:right="1183" w:bottom="72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ECB36" w14:textId="77777777" w:rsidR="00494363" w:rsidRDefault="00494363" w:rsidP="00347C43">
      <w:pPr>
        <w:spacing w:after="0" w:line="240" w:lineRule="auto"/>
      </w:pPr>
      <w:r>
        <w:separator/>
      </w:r>
    </w:p>
  </w:endnote>
  <w:endnote w:type="continuationSeparator" w:id="0">
    <w:p w14:paraId="2E437ACE" w14:textId="77777777" w:rsidR="00494363" w:rsidRDefault="00494363" w:rsidP="0034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349A6" w14:textId="77777777" w:rsidR="00494363" w:rsidRDefault="00494363" w:rsidP="00347C43">
    <w:pPr>
      <w:pStyle w:val="Footer"/>
      <w:jc w:val="both"/>
    </w:pPr>
    <w:r w:rsidRPr="00347C43">
      <w:t>DOKUMENTS PARAKSTĪTS ELEKTRONISKI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F8B49" w14:textId="77777777" w:rsidR="00494363" w:rsidRDefault="00494363" w:rsidP="00347C43">
      <w:pPr>
        <w:spacing w:after="0" w:line="240" w:lineRule="auto"/>
      </w:pPr>
      <w:r>
        <w:separator/>
      </w:r>
    </w:p>
  </w:footnote>
  <w:footnote w:type="continuationSeparator" w:id="0">
    <w:p w14:paraId="18499F94" w14:textId="77777777" w:rsidR="00494363" w:rsidRDefault="00494363" w:rsidP="00347C43">
      <w:pPr>
        <w:spacing w:after="0" w:line="240" w:lineRule="auto"/>
      </w:pPr>
      <w:r>
        <w:continuationSeparator/>
      </w:r>
    </w:p>
  </w:footnote>
  <w:footnote w:id="1">
    <w:p w14:paraId="1CB81999" w14:textId="77777777" w:rsidR="00716069" w:rsidRDefault="00716069" w:rsidP="00716069">
      <w:pPr>
        <w:pStyle w:val="FootnoteText"/>
        <w:jc w:val="both"/>
      </w:pPr>
      <w:r>
        <w:rPr>
          <w:rStyle w:val="FootnoteReference"/>
        </w:rPr>
        <w:footnoteRef/>
      </w:r>
      <w:r>
        <w:t xml:space="preserve"> </w:t>
      </w:r>
      <w:r>
        <w:rPr>
          <w:rFonts w:ascii="Times New Roman" w:hAnsi="Times New Roman" w:cs="Times New Roman"/>
        </w:rPr>
        <w:t xml:space="preserve">Starptautiskās Jūrniecības organizācijas „baltais saraksts” apkopo tās valstis, kurās atbilstoši un pilnā apjomā ir ieviestas </w:t>
      </w:r>
      <w:r>
        <w:rPr>
          <w:rFonts w:ascii="Times New Roman" w:hAnsi="Times New Roman" w:cs="Times New Roman"/>
          <w:szCs w:val="24"/>
        </w:rPr>
        <w:t>1978. gada Starptautiskās konvencijas par jūrnieku sagatavošanu, sertificēšanu un sardzes pildīšanu</w:t>
      </w:r>
      <w:r>
        <w:rPr>
          <w:rFonts w:ascii="Times New Roman" w:hAnsi="Times New Roman" w:cs="Times New Roman"/>
        </w:rPr>
        <w:t xml:space="preserve"> un tās grozījumu prasības un kuru sertificētie jūrnieki atbilst šajā konvencijā noteiktajiem standartiem.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10274"/>
    <w:multiLevelType w:val="hybridMultilevel"/>
    <w:tmpl w:val="9B00E2F0"/>
    <w:lvl w:ilvl="0" w:tplc="0409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 w15:restartNumberingAfterBreak="0">
    <w:nsid w:val="5A8E3764"/>
    <w:multiLevelType w:val="multilevel"/>
    <w:tmpl w:val="BDAE68E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65"/>
    <w:rsid w:val="000170E0"/>
    <w:rsid w:val="000C2E4C"/>
    <w:rsid w:val="000E0B0E"/>
    <w:rsid w:val="001A203C"/>
    <w:rsid w:val="002651E2"/>
    <w:rsid w:val="00290C2B"/>
    <w:rsid w:val="002D0912"/>
    <w:rsid w:val="00347C43"/>
    <w:rsid w:val="00404E66"/>
    <w:rsid w:val="004274D1"/>
    <w:rsid w:val="00494363"/>
    <w:rsid w:val="006F7BC9"/>
    <w:rsid w:val="00716069"/>
    <w:rsid w:val="00777A65"/>
    <w:rsid w:val="00887886"/>
    <w:rsid w:val="009435FF"/>
    <w:rsid w:val="00A30380"/>
    <w:rsid w:val="00B059E5"/>
    <w:rsid w:val="00BE6D75"/>
    <w:rsid w:val="00C67198"/>
    <w:rsid w:val="00C7077F"/>
    <w:rsid w:val="00E30EF8"/>
    <w:rsid w:val="00EB0D7D"/>
    <w:rsid w:val="00FC1FC3"/>
    <w:rsid w:val="00FF7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214C"/>
  <w15:docId w15:val="{1A70BC14-23F6-40F5-99E2-882E57CB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7A65"/>
    <w:pPr>
      <w:spacing w:after="0" w:line="288" w:lineRule="auto"/>
      <w:jc w:val="both"/>
    </w:pPr>
    <w:rPr>
      <w:rFonts w:ascii="Times New Roman" w:eastAsia="Calibri" w:hAnsi="Times New Roman" w:cs="Times New Roman"/>
      <w:sz w:val="28"/>
      <w:szCs w:val="24"/>
      <w:lang w:val="lv-LV"/>
    </w:rPr>
  </w:style>
  <w:style w:type="paragraph" w:styleId="BalloonText">
    <w:name w:val="Balloon Text"/>
    <w:basedOn w:val="Normal"/>
    <w:link w:val="BalloonTextChar"/>
    <w:uiPriority w:val="99"/>
    <w:semiHidden/>
    <w:unhideWhenUsed/>
    <w:rsid w:val="00FF7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667"/>
    <w:rPr>
      <w:rFonts w:ascii="Segoe UI" w:hAnsi="Segoe UI" w:cs="Segoe UI"/>
      <w:sz w:val="18"/>
      <w:szCs w:val="18"/>
      <w:lang w:val="lv-LV"/>
    </w:rPr>
  </w:style>
  <w:style w:type="table" w:styleId="TableGrid">
    <w:name w:val="Table Grid"/>
    <w:basedOn w:val="TableNormal"/>
    <w:uiPriority w:val="39"/>
    <w:rsid w:val="0094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70E0"/>
    <w:rPr>
      <w:color w:val="0563C1" w:themeColor="hyperlink"/>
      <w:u w:val="single"/>
    </w:rPr>
  </w:style>
  <w:style w:type="paragraph" w:styleId="Header">
    <w:name w:val="header"/>
    <w:basedOn w:val="Normal"/>
    <w:link w:val="HeaderChar"/>
    <w:uiPriority w:val="99"/>
    <w:unhideWhenUsed/>
    <w:rsid w:val="00347C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7C43"/>
    <w:rPr>
      <w:lang w:val="lv-LV"/>
    </w:rPr>
  </w:style>
  <w:style w:type="paragraph" w:styleId="Footer">
    <w:name w:val="footer"/>
    <w:basedOn w:val="Normal"/>
    <w:link w:val="FooterChar"/>
    <w:uiPriority w:val="99"/>
    <w:unhideWhenUsed/>
    <w:rsid w:val="00347C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7C43"/>
    <w:rPr>
      <w:lang w:val="lv-LV"/>
    </w:rPr>
  </w:style>
  <w:style w:type="paragraph" w:styleId="FootnoteText">
    <w:name w:val="footnote text"/>
    <w:basedOn w:val="Normal"/>
    <w:link w:val="FootnoteTextChar"/>
    <w:uiPriority w:val="99"/>
    <w:semiHidden/>
    <w:unhideWhenUsed/>
    <w:rsid w:val="00716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069"/>
    <w:rPr>
      <w:sz w:val="20"/>
      <w:szCs w:val="20"/>
      <w:lang w:val="lv-LV"/>
    </w:rPr>
  </w:style>
  <w:style w:type="character" w:styleId="FootnoteReference">
    <w:name w:val="footnote reference"/>
    <w:basedOn w:val="DefaultParagraphFont"/>
    <w:uiPriority w:val="99"/>
    <w:semiHidden/>
    <w:unhideWhenUsed/>
    <w:rsid w:val="007160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ddk@lddk.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sam.gov.lv" TargetMode="External"/><Relationship Id="rId5" Type="http://schemas.openxmlformats.org/officeDocument/2006/relationships/webSettings" Target="webSettings.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01BF5-1A64-401B-A1C2-7ED91E76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Strautmane</dc:creator>
  <cp:lastModifiedBy>Jāzeps Spridzāns</cp:lastModifiedBy>
  <cp:revision>2</cp:revision>
  <cp:lastPrinted>2014-11-25T07:50:00Z</cp:lastPrinted>
  <dcterms:created xsi:type="dcterms:W3CDTF">2021-12-07T10:12:00Z</dcterms:created>
  <dcterms:modified xsi:type="dcterms:W3CDTF">2021-12-07T10:12:00Z</dcterms:modified>
</cp:coreProperties>
</file>